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DC0DB" w14:textId="4D66627A" w:rsidR="00BB6B7A" w:rsidRDefault="00BB6B7A" w:rsidP="00384D63">
      <w:pPr>
        <w:jc w:val="both"/>
        <w:rPr>
          <w:rFonts w:ascii="Aptos" w:hAnsi="Aptos"/>
        </w:rPr>
      </w:pPr>
      <w:r>
        <w:rPr>
          <w:rFonts w:ascii="Aptos" w:hAnsi="Aptos"/>
        </w:rPr>
        <w:t xml:space="preserve">Austatud energeetika- ja keskkonnaminister </w:t>
      </w:r>
    </w:p>
    <w:p w14:paraId="3CBD7862" w14:textId="0D05A77E" w:rsidR="00BB6B7A" w:rsidRPr="00384D63" w:rsidRDefault="00BB6B7A" w:rsidP="00384D63">
      <w:pPr>
        <w:jc w:val="both"/>
        <w:rPr>
          <w:rFonts w:ascii="Aptos" w:hAnsi="Aptos"/>
        </w:rPr>
      </w:pPr>
      <w:r>
        <w:rPr>
          <w:rFonts w:ascii="Aptos" w:hAnsi="Aptos"/>
        </w:rPr>
        <w:t xml:space="preserve">Rahandusministeerium </w:t>
      </w:r>
      <w:r w:rsidRPr="00BB6B7A">
        <w:rPr>
          <w:rFonts w:ascii="Aptos" w:hAnsi="Aptos"/>
          <w:b/>
          <w:bCs/>
        </w:rPr>
        <w:t>kooskõlastab</w:t>
      </w:r>
      <w:r>
        <w:rPr>
          <w:rFonts w:ascii="Aptos" w:hAnsi="Aptos"/>
        </w:rPr>
        <w:t xml:space="preserve"> k</w:t>
      </w:r>
      <w:r w:rsidRPr="00BB6B7A">
        <w:rPr>
          <w:rFonts w:ascii="Aptos" w:hAnsi="Aptos"/>
        </w:rPr>
        <w:t>liimaministri 16. novembri 2024. a määruse nr 68 „Kliima- ja energiaeesmärkide saavutamist toetavateks uuringuteks toetuse andmise tingimused ja kord“ muutmi</w:t>
      </w:r>
      <w:r>
        <w:rPr>
          <w:rFonts w:ascii="Aptos" w:hAnsi="Aptos"/>
        </w:rPr>
        <w:t xml:space="preserve">se eelnõu ja kaasnevad dokumendid </w:t>
      </w:r>
      <w:r w:rsidRPr="00BB6B7A">
        <w:rPr>
          <w:rFonts w:ascii="Aptos" w:hAnsi="Aptos"/>
          <w:b/>
          <w:bCs/>
        </w:rPr>
        <w:t>ainult alljärgnevate märkustega arvestamisel</w:t>
      </w:r>
      <w:r>
        <w:rPr>
          <w:rFonts w:ascii="Aptos" w:hAnsi="Aptos"/>
        </w:rPr>
        <w:t>.</w:t>
      </w:r>
    </w:p>
    <w:p w14:paraId="5CE2677D" w14:textId="77777777" w:rsidR="00ED5EEF" w:rsidRDefault="00384D63" w:rsidP="00ED5EEF">
      <w:pPr>
        <w:pStyle w:val="Loendilik"/>
        <w:numPr>
          <w:ilvl w:val="0"/>
          <w:numId w:val="3"/>
        </w:numPr>
        <w:jc w:val="both"/>
        <w:rPr>
          <w:rFonts w:ascii="Aptos" w:hAnsi="Aptos"/>
        </w:rPr>
      </w:pPr>
      <w:r w:rsidRPr="00ED5EEF">
        <w:rPr>
          <w:rFonts w:ascii="Aptos" w:hAnsi="Aptos"/>
          <w:u w:val="single"/>
        </w:rPr>
        <w:t xml:space="preserve">Eelnõu materjalidest ei selgu, millise EL HKS direktiivi artikli 10 lõike 3 ja AÕKS § 161 </w:t>
      </w:r>
      <w:r w:rsidR="00ED5EEF" w:rsidRPr="00ED5EEF">
        <w:rPr>
          <w:rFonts w:ascii="Aptos" w:hAnsi="Aptos"/>
          <w:u w:val="single"/>
        </w:rPr>
        <w:t>l</w:t>
      </w:r>
      <w:r w:rsidRPr="00ED5EEF">
        <w:rPr>
          <w:rFonts w:ascii="Aptos" w:hAnsi="Aptos"/>
          <w:u w:val="single"/>
        </w:rPr>
        <w:t>g 4 kohasele EL HKS enampakkumistulu kasutuse eesmärgi saavutamisse kavandatud muudatuse kohaselt kavandatava „tuumaenergia programmi ettevalmistamist ja arendamist toetavate tegevuste“ toetamisega panustataks</w:t>
      </w:r>
      <w:r w:rsidR="00ED5EEF" w:rsidRPr="00ED5EEF">
        <w:rPr>
          <w:rFonts w:ascii="Aptos" w:hAnsi="Aptos"/>
          <w:u w:val="single"/>
        </w:rPr>
        <w:t>.</w:t>
      </w:r>
      <w:r w:rsidRPr="00384D63">
        <w:rPr>
          <w:rFonts w:ascii="Aptos" w:hAnsi="Aptos"/>
        </w:rPr>
        <w:t xml:space="preserve"> Seadmata kahtluse alla vajadust nimetatud programmi ette valmistada ja arendada ega selle panustamist energiapoliitikasse, on samas riigi finantshuvide kaitse seisukohast vaja ka selgust HKS tulu niisuguseks kasutuseks kavandatava katteallika (HKS enampakkumistulu) kasutuse reeglistikuga kooskõlas oleku kohta ja selle põhjenduste kohta sellises konkreetsuses, mis võimaldaks vältida niisugusel eesmärgil kasutatud vahendite võimalikku hilisemat tagasinõuet. Seletuskirjas toodu viitab küll kaudsele, aga mitte otsesele seosele nimetatud eesmärkidega. </w:t>
      </w:r>
    </w:p>
    <w:p w14:paraId="1FEE7552" w14:textId="74A8FCBA" w:rsidR="00384D63" w:rsidRPr="00ED5EEF" w:rsidRDefault="00384D63" w:rsidP="00ED5EEF">
      <w:pPr>
        <w:pStyle w:val="Loendilik"/>
        <w:ind w:left="397"/>
        <w:jc w:val="both"/>
        <w:rPr>
          <w:rFonts w:ascii="Aptos" w:hAnsi="Aptos"/>
        </w:rPr>
      </w:pPr>
      <w:r w:rsidRPr="00ED5EEF">
        <w:rPr>
          <w:rFonts w:ascii="Aptos" w:hAnsi="Aptos"/>
          <w:i/>
          <w:iCs/>
        </w:rPr>
        <w:t>Ühtlasi juhime tähelepanu, et 17.07.2026 Euroopa Komisjoni avaldatud EL HKS direktiivi muutmise eelnõu kavandatavat 2028.</w:t>
      </w:r>
      <w:r w:rsidR="00BB6B7A" w:rsidRPr="00ED5EEF">
        <w:rPr>
          <w:rFonts w:ascii="Aptos" w:hAnsi="Aptos"/>
          <w:i/>
          <w:iCs/>
        </w:rPr>
        <w:t xml:space="preserve"> </w:t>
      </w:r>
      <w:r w:rsidRPr="00ED5EEF">
        <w:rPr>
          <w:rFonts w:ascii="Aptos" w:hAnsi="Aptos"/>
          <w:i/>
          <w:iCs/>
        </w:rPr>
        <w:t>a jõustumist arvestades on otstarbekas veenduda ka kavandatava HKS tulu kasutusotstarbe abikõlblikkuses alates 2028. aastast, pidades silmas muudetava direktiivi eelnõu sõnastust ja/või püüdes eelnõu läbirääkimistel saavutada seda kasutusotstarvet võimaldav sõnastus</w:t>
      </w:r>
      <w:r w:rsidRPr="00ED5EEF">
        <w:rPr>
          <w:rFonts w:ascii="Aptos" w:hAnsi="Aptos"/>
        </w:rPr>
        <w:t>.</w:t>
      </w:r>
    </w:p>
    <w:p w14:paraId="1367BBF6" w14:textId="61654A82" w:rsidR="00384D63" w:rsidRPr="00384D63" w:rsidRDefault="00ED5EEF" w:rsidP="00384D63">
      <w:pPr>
        <w:numPr>
          <w:ilvl w:val="0"/>
          <w:numId w:val="3"/>
        </w:numPr>
        <w:jc w:val="both"/>
        <w:rPr>
          <w:rFonts w:ascii="Aptos" w:hAnsi="Aptos"/>
        </w:rPr>
      </w:pPr>
      <w:r w:rsidRPr="00ED5EEF">
        <w:rPr>
          <w:rFonts w:ascii="Aptos" w:hAnsi="Aptos"/>
          <w:u w:val="single"/>
        </w:rPr>
        <w:t>§ 3</w:t>
      </w:r>
      <w:r w:rsidRPr="00ED5EEF">
        <w:rPr>
          <w:rFonts w:ascii="Aptos" w:hAnsi="Aptos"/>
          <w:u w:val="single"/>
          <w:vertAlign w:val="superscript"/>
        </w:rPr>
        <w:t>2</w:t>
      </w:r>
      <w:r w:rsidRPr="00ED5EEF">
        <w:rPr>
          <w:rFonts w:ascii="Aptos" w:hAnsi="Aptos"/>
          <w:u w:val="single"/>
        </w:rPr>
        <w:t xml:space="preserve"> lg 4</w:t>
      </w:r>
      <w:r>
        <w:rPr>
          <w:rFonts w:ascii="Aptos" w:hAnsi="Aptos"/>
        </w:rPr>
        <w:t>: e</w:t>
      </w:r>
      <w:r w:rsidR="00384D63" w:rsidRPr="00384D63">
        <w:rPr>
          <w:rFonts w:ascii="Aptos" w:hAnsi="Aptos"/>
        </w:rPr>
        <w:t>i selgu, millest lähtudes on eelnõu kavandatud toetuse maksimaalne suurus asutuse kohta just 400 000 eurot aastas ega ka</w:t>
      </w:r>
      <w:r w:rsidR="00BB6B7A">
        <w:rPr>
          <w:rFonts w:ascii="Aptos" w:hAnsi="Aptos"/>
        </w:rPr>
        <w:t>,</w:t>
      </w:r>
      <w:r w:rsidR="00384D63" w:rsidRPr="00384D63">
        <w:rPr>
          <w:rFonts w:ascii="Aptos" w:hAnsi="Aptos"/>
        </w:rPr>
        <w:t xml:space="preserve"> milline on kõigi toetust saavate asutuste peale kokku tuumaenergia programmi arendamisega seotud tegevusteks eraldatava toetuse maksimaalne suurus aastas. Ettepanek see määratleda ja täiendada seletuskirja selgitusega nii meetme kogueelarve mahu kohta </w:t>
      </w:r>
      <w:proofErr w:type="spellStart"/>
      <w:r w:rsidR="00384D63" w:rsidRPr="00384D63">
        <w:rPr>
          <w:rFonts w:ascii="Aptos" w:hAnsi="Aptos"/>
        </w:rPr>
        <w:t>RES</w:t>
      </w:r>
      <w:r w:rsidR="00384D63">
        <w:rPr>
          <w:rFonts w:ascii="Aptos" w:hAnsi="Aptos"/>
        </w:rPr>
        <w:t>-i</w:t>
      </w:r>
      <w:proofErr w:type="spellEnd"/>
      <w:r w:rsidR="00384D63" w:rsidRPr="00384D63">
        <w:rPr>
          <w:rFonts w:ascii="Aptos" w:hAnsi="Aptos"/>
        </w:rPr>
        <w:t xml:space="preserve"> kestel kui ka selle raames taotlusvoorudeks ja tuumaenergia programmi arendamisega seotud tegevusteks kavandatavate eelarveosade suuruse kohta, samuti tuumaenergia programmi arendamisega seotud tegevusteks asutuse kohta aastas eraldatava maksimaalse mahu ja aastase kogumahu määramise alustest. </w:t>
      </w:r>
    </w:p>
    <w:p w14:paraId="31F1E665" w14:textId="797E4850" w:rsidR="00384D63" w:rsidRDefault="00ED5EEF" w:rsidP="00384D63">
      <w:pPr>
        <w:numPr>
          <w:ilvl w:val="0"/>
          <w:numId w:val="3"/>
        </w:numPr>
        <w:jc w:val="both"/>
        <w:rPr>
          <w:rFonts w:ascii="Aptos" w:hAnsi="Aptos"/>
        </w:rPr>
      </w:pPr>
      <w:r w:rsidRPr="00ED5EEF">
        <w:rPr>
          <w:rFonts w:ascii="Aptos" w:hAnsi="Aptos"/>
          <w:u w:val="single"/>
        </w:rPr>
        <w:t>§ 3</w:t>
      </w:r>
      <w:r w:rsidRPr="00ED5EEF">
        <w:rPr>
          <w:rFonts w:ascii="Aptos" w:hAnsi="Aptos"/>
          <w:u w:val="single"/>
          <w:vertAlign w:val="superscript"/>
        </w:rPr>
        <w:t>2</w:t>
      </w:r>
      <w:r w:rsidRPr="00ED5EEF">
        <w:rPr>
          <w:rFonts w:ascii="Aptos" w:hAnsi="Aptos"/>
          <w:u w:val="single"/>
        </w:rPr>
        <w:t xml:space="preserve"> lg 2:</w:t>
      </w:r>
      <w:r>
        <w:rPr>
          <w:rFonts w:ascii="Aptos" w:hAnsi="Aptos"/>
        </w:rPr>
        <w:t xml:space="preserve"> e</w:t>
      </w:r>
      <w:r w:rsidR="00384D63" w:rsidRPr="00384D63">
        <w:rPr>
          <w:rFonts w:ascii="Aptos" w:hAnsi="Aptos"/>
        </w:rPr>
        <w:t>i selgu toetuse eraldamise aluseks oleva iga-aastase tegevuskava minimaalne nõutav sisu ja detailsusaste.</w:t>
      </w:r>
    </w:p>
    <w:p w14:paraId="014233C8" w14:textId="7DC12804" w:rsidR="00ED5EEF" w:rsidRDefault="00ED5EEF" w:rsidP="00ED5EEF">
      <w:pPr>
        <w:numPr>
          <w:ilvl w:val="0"/>
          <w:numId w:val="3"/>
        </w:numPr>
        <w:jc w:val="both"/>
        <w:rPr>
          <w:rFonts w:ascii="Aptos" w:hAnsi="Aptos"/>
        </w:rPr>
      </w:pPr>
      <w:r w:rsidRPr="00ED5EEF">
        <w:rPr>
          <w:rFonts w:ascii="Aptos" w:hAnsi="Aptos"/>
          <w:u w:val="single"/>
        </w:rPr>
        <w:t>§ 3</w:t>
      </w:r>
      <w:r w:rsidRPr="00ED5EEF">
        <w:rPr>
          <w:rFonts w:ascii="Aptos" w:hAnsi="Aptos"/>
          <w:u w:val="single"/>
          <w:vertAlign w:val="superscript"/>
        </w:rPr>
        <w:t>2</w:t>
      </w:r>
      <w:r w:rsidRPr="00ED5EEF">
        <w:rPr>
          <w:rFonts w:ascii="Aptos" w:hAnsi="Aptos"/>
          <w:u w:val="single"/>
        </w:rPr>
        <w:t xml:space="preserve"> lg 6:</w:t>
      </w:r>
      <w:r>
        <w:rPr>
          <w:rFonts w:ascii="Aptos" w:hAnsi="Aptos"/>
        </w:rPr>
        <w:t xml:space="preserve"> e</w:t>
      </w:r>
      <w:r w:rsidRPr="00384D63">
        <w:rPr>
          <w:rFonts w:ascii="Aptos" w:hAnsi="Aptos"/>
        </w:rPr>
        <w:t>i selgu, millest lähtudes peetakse põhjendatuks ja õiguspäraseks anda  toetust tagasiulatuvalt. Eelnõu materjale tuleb vastavalt täiendada.</w:t>
      </w:r>
    </w:p>
    <w:p w14:paraId="4A56103B" w14:textId="679702B6" w:rsidR="00ED5EEF" w:rsidRPr="00ED5EEF" w:rsidRDefault="00ED5EEF" w:rsidP="00ED5EEF">
      <w:pPr>
        <w:numPr>
          <w:ilvl w:val="0"/>
          <w:numId w:val="3"/>
        </w:numPr>
        <w:jc w:val="both"/>
        <w:rPr>
          <w:rFonts w:ascii="Aptos" w:hAnsi="Aptos"/>
        </w:rPr>
      </w:pPr>
      <w:r w:rsidRPr="00AC21B4">
        <w:rPr>
          <w:rFonts w:ascii="Aptos" w:hAnsi="Aptos"/>
          <w:u w:val="single"/>
        </w:rPr>
        <w:t>§ 3</w:t>
      </w:r>
      <w:r w:rsidRPr="00AC21B4">
        <w:rPr>
          <w:rFonts w:ascii="Aptos" w:hAnsi="Aptos"/>
          <w:u w:val="single"/>
          <w:vertAlign w:val="superscript"/>
        </w:rPr>
        <w:t>2</w:t>
      </w:r>
      <w:r w:rsidRPr="00AC21B4">
        <w:rPr>
          <w:rFonts w:ascii="Aptos" w:hAnsi="Aptos"/>
          <w:u w:val="single"/>
        </w:rPr>
        <w:t xml:space="preserve"> lg 8:</w:t>
      </w:r>
      <w:r w:rsidRPr="00384D63">
        <w:rPr>
          <w:rFonts w:ascii="Aptos" w:hAnsi="Aptos"/>
        </w:rPr>
        <w:t xml:space="preserve"> kirjas on, et toetuse käskkirjas või toetuse andmiseks sõlmitavas lepingus sätestatakse mh ka „teave </w:t>
      </w:r>
      <w:proofErr w:type="spellStart"/>
      <w:r w:rsidRPr="00384D63">
        <w:rPr>
          <w:rFonts w:ascii="Aptos" w:hAnsi="Aptos"/>
        </w:rPr>
        <w:t>riigiabi</w:t>
      </w:r>
      <w:proofErr w:type="spellEnd"/>
      <w:r w:rsidRPr="00384D63">
        <w:rPr>
          <w:rFonts w:ascii="Aptos" w:hAnsi="Aptos"/>
        </w:rPr>
        <w:t xml:space="preserve"> reeglite kohaldumise kohta“. Samas on kehtiva määruse § 6 lõikes 4 kirjas, et toetus ei ole </w:t>
      </w:r>
      <w:proofErr w:type="spellStart"/>
      <w:r w:rsidRPr="00384D63">
        <w:rPr>
          <w:rFonts w:ascii="Aptos" w:hAnsi="Aptos"/>
        </w:rPr>
        <w:t>riigiabi</w:t>
      </w:r>
      <w:proofErr w:type="spellEnd"/>
      <w:r w:rsidRPr="00384D63">
        <w:rPr>
          <w:rFonts w:ascii="Aptos" w:hAnsi="Aptos"/>
        </w:rPr>
        <w:t xml:space="preserve"> ega vähese tähtsusega abi. Ka </w:t>
      </w:r>
      <w:r w:rsidRPr="00384D63">
        <w:rPr>
          <w:rFonts w:ascii="Aptos" w:hAnsi="Aptos"/>
        </w:rPr>
        <w:lastRenderedPageBreak/>
        <w:t>eelnõu seletuskirjas ei ole selgitatud, miks on § 3</w:t>
      </w:r>
      <w:r w:rsidRPr="00384D63">
        <w:rPr>
          <w:rFonts w:ascii="Aptos" w:hAnsi="Aptos"/>
          <w:vertAlign w:val="superscript"/>
        </w:rPr>
        <w:t>2</w:t>
      </w:r>
      <w:r w:rsidRPr="00384D63">
        <w:rPr>
          <w:rFonts w:ascii="Aptos" w:hAnsi="Aptos"/>
        </w:rPr>
        <w:t xml:space="preserve"> lõikes 8 viide </w:t>
      </w:r>
      <w:proofErr w:type="spellStart"/>
      <w:r w:rsidRPr="00384D63">
        <w:rPr>
          <w:rFonts w:ascii="Aptos" w:hAnsi="Aptos"/>
        </w:rPr>
        <w:t>riigiabi</w:t>
      </w:r>
      <w:proofErr w:type="spellEnd"/>
      <w:r w:rsidRPr="00384D63">
        <w:rPr>
          <w:rFonts w:ascii="Aptos" w:hAnsi="Aptos"/>
        </w:rPr>
        <w:t xml:space="preserve"> reeglite kohta. Palu</w:t>
      </w:r>
      <w:r>
        <w:rPr>
          <w:rFonts w:ascii="Aptos" w:hAnsi="Aptos"/>
        </w:rPr>
        <w:t>n</w:t>
      </w:r>
      <w:r w:rsidRPr="00384D63">
        <w:rPr>
          <w:rFonts w:ascii="Aptos" w:hAnsi="Aptos"/>
        </w:rPr>
        <w:t xml:space="preserve"> selgitada.</w:t>
      </w:r>
    </w:p>
    <w:p w14:paraId="7CF08204" w14:textId="3A80A71A" w:rsidR="00384D63" w:rsidRDefault="00384D63" w:rsidP="00384D63">
      <w:pPr>
        <w:numPr>
          <w:ilvl w:val="0"/>
          <w:numId w:val="3"/>
        </w:numPr>
        <w:jc w:val="both"/>
        <w:rPr>
          <w:rFonts w:ascii="Aptos" w:hAnsi="Aptos"/>
        </w:rPr>
      </w:pPr>
      <w:r w:rsidRPr="00ED5EEF">
        <w:rPr>
          <w:rFonts w:ascii="Aptos" w:hAnsi="Aptos"/>
          <w:u w:val="single"/>
        </w:rPr>
        <w:t xml:space="preserve">§ 17 lg 4 </w:t>
      </w:r>
      <w:r w:rsidRPr="00AC21B4">
        <w:rPr>
          <w:rFonts w:ascii="Aptos" w:hAnsi="Aptos"/>
          <w:u w:val="single"/>
        </w:rPr>
        <w:t>muudatusettepanek:</w:t>
      </w:r>
      <w:r w:rsidRPr="00384D63">
        <w:rPr>
          <w:rFonts w:ascii="Aptos" w:hAnsi="Aptos"/>
        </w:rPr>
        <w:t xml:space="preserve"> pidades silmas vajadust saavutada piiratud eelarvevahendite kasutusega võimalikult suur mõju Eesti kliima- ja energiapoliitika eesmärkide saavutamisele, ettepanek sõnastada muudatus kujul, mil täidetud peavad olema mõlemad eelnõus määratletud eeldused: „… kõigile tingimusele vastavate taotluste, mis on saanud §-s 16 nimetatud hindamiskriteeriumite „eesmärk“ </w:t>
      </w:r>
      <w:r w:rsidRPr="00384D63">
        <w:rPr>
          <w:rFonts w:ascii="Aptos" w:hAnsi="Aptos"/>
          <w:u w:val="single"/>
        </w:rPr>
        <w:t>ja</w:t>
      </w:r>
      <w:r w:rsidRPr="00384D63">
        <w:rPr>
          <w:rFonts w:ascii="Aptos" w:hAnsi="Aptos"/>
        </w:rPr>
        <w:t xml:space="preserve"> või „mõju ulatus“ eest rohkem kui 0 punkti ja maksimaalsest võimalikust koondhindest vähemalt 60 protsenti, …“. Samasugune muudatus „… hindamiskriteeriumite „eesmärk“ </w:t>
      </w:r>
      <w:r w:rsidRPr="00384D63">
        <w:rPr>
          <w:rFonts w:ascii="Aptos" w:hAnsi="Aptos"/>
          <w:u w:val="single"/>
        </w:rPr>
        <w:t>ja</w:t>
      </w:r>
      <w:r w:rsidRPr="00384D63">
        <w:rPr>
          <w:rFonts w:ascii="Aptos" w:hAnsi="Aptos"/>
        </w:rPr>
        <w:t xml:space="preserve"> või „mõju ulatus“ eest“ tuleks teha ka § 17 lg 7.</w:t>
      </w:r>
    </w:p>
    <w:p w14:paraId="1B68FDF0" w14:textId="02222DC8" w:rsidR="00776BE6" w:rsidRPr="00776BE6" w:rsidRDefault="00776BE6" w:rsidP="00776BE6">
      <w:pPr>
        <w:numPr>
          <w:ilvl w:val="0"/>
          <w:numId w:val="3"/>
        </w:numPr>
        <w:jc w:val="both"/>
        <w:rPr>
          <w:rFonts w:ascii="Aptos" w:hAnsi="Aptos"/>
        </w:rPr>
      </w:pPr>
      <w:r w:rsidRPr="00776BE6">
        <w:rPr>
          <w:rFonts w:ascii="Aptos" w:hAnsi="Aptos"/>
          <w:u w:val="single"/>
        </w:rPr>
        <w:t>Seletuskirjas</w:t>
      </w:r>
      <w:r w:rsidRPr="00ED5EEF">
        <w:rPr>
          <w:rFonts w:ascii="Aptos" w:hAnsi="Aptos"/>
        </w:rPr>
        <w:t xml:space="preserve"> selgitatakse, miks on vaja tuumaenergia programmi rahastada, kuid mitte seda, miks on vajalik just otsustuskorras toetuse andmine avatud taotlusvooru asemel. </w:t>
      </w:r>
      <w:r>
        <w:rPr>
          <w:rFonts w:ascii="Aptos" w:hAnsi="Aptos"/>
        </w:rPr>
        <w:t>S</w:t>
      </w:r>
      <w:r>
        <w:rPr>
          <w:rFonts w:ascii="Aptos" w:hAnsi="Aptos"/>
        </w:rPr>
        <w:t>eletuskirjas</w:t>
      </w:r>
      <w:r w:rsidRPr="00ED5EEF">
        <w:rPr>
          <w:rFonts w:ascii="Aptos" w:hAnsi="Aptos"/>
        </w:rPr>
        <w:t xml:space="preserve"> </w:t>
      </w:r>
      <w:r>
        <w:rPr>
          <w:rFonts w:ascii="Aptos" w:hAnsi="Aptos"/>
        </w:rPr>
        <w:t xml:space="preserve">tuleks </w:t>
      </w:r>
      <w:r w:rsidRPr="00ED5EEF">
        <w:rPr>
          <w:rFonts w:ascii="Aptos" w:hAnsi="Aptos"/>
        </w:rPr>
        <w:t>põhjendada, miks konkurentsipõhine menetlus ei ole sobiv.</w:t>
      </w:r>
    </w:p>
    <w:p w14:paraId="434469DC" w14:textId="57B0242F" w:rsidR="00384D63" w:rsidRDefault="00384D63" w:rsidP="00384D63">
      <w:pPr>
        <w:numPr>
          <w:ilvl w:val="0"/>
          <w:numId w:val="3"/>
        </w:numPr>
        <w:jc w:val="both"/>
        <w:rPr>
          <w:rFonts w:ascii="Aptos" w:hAnsi="Aptos"/>
        </w:rPr>
      </w:pPr>
      <w:r w:rsidRPr="00776BE6">
        <w:rPr>
          <w:rFonts w:ascii="Aptos" w:hAnsi="Aptos"/>
          <w:u w:val="single"/>
        </w:rPr>
        <w:t>Seletuskirjas</w:t>
      </w:r>
      <w:r w:rsidR="00AC21B4" w:rsidRPr="00776BE6">
        <w:rPr>
          <w:rFonts w:ascii="Aptos" w:hAnsi="Aptos"/>
          <w:u w:val="single"/>
        </w:rPr>
        <w:t xml:space="preserve"> </w:t>
      </w:r>
      <w:r w:rsidRPr="00776BE6">
        <w:rPr>
          <w:rFonts w:ascii="Aptos" w:hAnsi="Aptos"/>
          <w:u w:val="single"/>
        </w:rPr>
        <w:t>selgituses eelnõu p 4 kohta</w:t>
      </w:r>
      <w:r w:rsidRPr="00384D63">
        <w:rPr>
          <w:rFonts w:ascii="Aptos" w:hAnsi="Aptos"/>
        </w:rPr>
        <w:t xml:space="preserve"> </w:t>
      </w:r>
      <w:r w:rsidR="00AC21B4">
        <w:rPr>
          <w:rFonts w:ascii="Aptos" w:hAnsi="Aptos"/>
        </w:rPr>
        <w:t xml:space="preserve">on </w:t>
      </w:r>
      <w:r w:rsidRPr="00384D63">
        <w:rPr>
          <w:rFonts w:ascii="Aptos" w:hAnsi="Aptos"/>
        </w:rPr>
        <w:t>viide valele lõikele (peaks olema viide § 3 lõikele 3).</w:t>
      </w:r>
    </w:p>
    <w:p w14:paraId="3858DE3F" w14:textId="10FAF9AD" w:rsidR="00ED5EEF" w:rsidRDefault="00384D63" w:rsidP="00384D63">
      <w:pPr>
        <w:numPr>
          <w:ilvl w:val="0"/>
          <w:numId w:val="3"/>
        </w:numPr>
        <w:jc w:val="both"/>
        <w:rPr>
          <w:rFonts w:ascii="Aptos" w:hAnsi="Aptos"/>
        </w:rPr>
      </w:pPr>
      <w:r w:rsidRPr="00384D63">
        <w:rPr>
          <w:rFonts w:ascii="Aptos" w:hAnsi="Aptos"/>
          <w:u w:val="single"/>
        </w:rPr>
        <w:t>Seletuskirja osas 3</w:t>
      </w:r>
      <w:r w:rsidRPr="00384D63">
        <w:rPr>
          <w:rFonts w:ascii="Aptos" w:hAnsi="Aptos"/>
        </w:rPr>
        <w:t xml:space="preserve"> (Eelnõu vastavus Euroopa Liidu õigusele) on viimase lausena kirjas, </w:t>
      </w:r>
      <w:r w:rsidR="00FD7651">
        <w:rPr>
          <w:rFonts w:ascii="Aptos" w:hAnsi="Aptos"/>
        </w:rPr>
        <w:t xml:space="preserve">et </w:t>
      </w:r>
      <w:r w:rsidRPr="00384D63">
        <w:rPr>
          <w:rFonts w:ascii="Aptos" w:hAnsi="Aptos"/>
        </w:rPr>
        <w:t xml:space="preserve">eelnõu on kooskõlas Euroopa Komisjoni määrusega (EL) nr 2023/2831 (nn vähese tähtsusega abi määrus), kuid kehtiva määruse § 6 lõikes 4 on kirjas, et toetus ei ole </w:t>
      </w:r>
      <w:proofErr w:type="spellStart"/>
      <w:r w:rsidRPr="00384D63">
        <w:rPr>
          <w:rFonts w:ascii="Aptos" w:hAnsi="Aptos"/>
        </w:rPr>
        <w:t>riigiabi</w:t>
      </w:r>
      <w:proofErr w:type="spellEnd"/>
      <w:r w:rsidRPr="00384D63">
        <w:rPr>
          <w:rFonts w:ascii="Aptos" w:hAnsi="Aptos"/>
        </w:rPr>
        <w:t xml:space="preserve"> ega vähese tähtsusega abi. Ka eelnõus ei ole sätteid vähese tähtsusega abi andmise kohta. Palume selgitada või seletuskirjast viide komisjoni määrusele (EL) 2023/2831 kustutada.</w:t>
      </w:r>
    </w:p>
    <w:p w14:paraId="58C73276" w14:textId="6B08F361" w:rsidR="00F04461" w:rsidRPr="00384D63" w:rsidRDefault="00F04461" w:rsidP="00F04461">
      <w:pPr>
        <w:numPr>
          <w:ilvl w:val="0"/>
          <w:numId w:val="3"/>
        </w:numPr>
        <w:jc w:val="both"/>
        <w:rPr>
          <w:rFonts w:ascii="Aptos" w:hAnsi="Aptos"/>
        </w:rPr>
      </w:pPr>
      <w:r w:rsidRPr="00CB7704">
        <w:rPr>
          <w:rFonts w:ascii="Aptos" w:hAnsi="Aptos"/>
          <w:u w:val="single"/>
        </w:rPr>
        <w:t>Seletuskirja</w:t>
      </w:r>
      <w:r w:rsidR="001B26C7" w:rsidRPr="00CB7704">
        <w:rPr>
          <w:rFonts w:ascii="Aptos" w:hAnsi="Aptos"/>
          <w:u w:val="single"/>
        </w:rPr>
        <w:t xml:space="preserve"> osas 5</w:t>
      </w:r>
      <w:r w:rsidR="001B26C7">
        <w:rPr>
          <w:rFonts w:ascii="Aptos" w:hAnsi="Aptos"/>
        </w:rPr>
        <w:t xml:space="preserve"> (</w:t>
      </w:r>
      <w:r w:rsidRPr="00384D63">
        <w:rPr>
          <w:rFonts w:ascii="Aptos" w:hAnsi="Aptos"/>
        </w:rPr>
        <w:t>Määruse rakendamisega seotud tegevused, vajalikud kulud ja määruse rakendamise eeldatavad tulud</w:t>
      </w:r>
      <w:r w:rsidR="001B26C7">
        <w:rPr>
          <w:rFonts w:ascii="Aptos" w:hAnsi="Aptos"/>
        </w:rPr>
        <w:t>)</w:t>
      </w:r>
      <w:r w:rsidRPr="00384D63">
        <w:rPr>
          <w:rFonts w:ascii="Aptos" w:hAnsi="Aptos"/>
        </w:rPr>
        <w:t xml:space="preserve"> ei selgu, millise eelarvemahuga on kavandatud muudetava määruse rakendamine lähiaastatel, ega millise eelarveosaga sellest  kavandatakse toetada tuumenergia programmi ettevalmistamist ja arendamist toetavaid tegevusi. See info tuleb lisada. Oluline, et meetmele </w:t>
      </w:r>
      <w:proofErr w:type="spellStart"/>
      <w:r w:rsidRPr="00384D63">
        <w:rPr>
          <w:rFonts w:ascii="Aptos" w:hAnsi="Aptos"/>
        </w:rPr>
        <w:t>RES-is</w:t>
      </w:r>
      <w:proofErr w:type="spellEnd"/>
      <w:r w:rsidRPr="00384D63">
        <w:rPr>
          <w:rFonts w:ascii="Aptos" w:hAnsi="Aptos"/>
        </w:rPr>
        <w:t xml:space="preserve"> kavandatud eelarvemahu raames jääks ka edaspidi võimalus toetada taotlusvoorude kaudu valitavaid uuringuid, mis panustavad meetme algse eesmärgi saavutamisse.</w:t>
      </w:r>
    </w:p>
    <w:p w14:paraId="73B4476E" w14:textId="77777777" w:rsidR="00223B50" w:rsidRDefault="00223B50" w:rsidP="00223B50">
      <w:pPr>
        <w:numPr>
          <w:ilvl w:val="0"/>
          <w:numId w:val="3"/>
        </w:numPr>
        <w:jc w:val="both"/>
        <w:rPr>
          <w:rFonts w:ascii="Aptos" w:hAnsi="Aptos"/>
        </w:rPr>
      </w:pPr>
      <w:r>
        <w:rPr>
          <w:rFonts w:ascii="Aptos" w:hAnsi="Aptos"/>
        </w:rPr>
        <w:t>E</w:t>
      </w:r>
      <w:r w:rsidRPr="00384D63">
        <w:rPr>
          <w:rFonts w:ascii="Aptos" w:hAnsi="Aptos"/>
        </w:rPr>
        <w:t>ttepanek parandada määruse muutmisel ka kehtivas määruses (</w:t>
      </w:r>
      <w:hyperlink r:id="rId5" w:history="1">
        <w:r w:rsidRPr="00384D63">
          <w:rPr>
            <w:rStyle w:val="Hperlink"/>
            <w:rFonts w:ascii="Aptos" w:hAnsi="Aptos"/>
          </w:rPr>
          <w:t>Kliima- ja energiaeesmärkide saavutamist toetavateks uuringuteks toetuse andmise tingimused ja kord-Riigi Teataja</w:t>
        </w:r>
      </w:hyperlink>
      <w:r w:rsidRPr="00384D63">
        <w:rPr>
          <w:rFonts w:ascii="Aptos" w:hAnsi="Aptos"/>
        </w:rPr>
        <w:t xml:space="preserve"> ) § 6 nimetuses olev kirjaviga</w:t>
      </w:r>
      <w:r w:rsidRPr="00BB6B7A">
        <w:rPr>
          <w:rFonts w:ascii="Aptos" w:hAnsi="Aptos"/>
        </w:rPr>
        <w:t xml:space="preserve"> („§ 6. </w:t>
      </w:r>
      <w:proofErr w:type="spellStart"/>
      <w:r w:rsidRPr="00BB6B7A">
        <w:rPr>
          <w:rFonts w:ascii="Aptos" w:hAnsi="Aptos"/>
        </w:rPr>
        <w:t>T</w:t>
      </w:r>
      <w:r w:rsidRPr="00BB6B7A">
        <w:rPr>
          <w:rFonts w:ascii="Aptos" w:hAnsi="Aptos"/>
          <w:u w:val="single"/>
        </w:rPr>
        <w:t>oe</w:t>
      </w:r>
      <w:r w:rsidRPr="00BB6B7A">
        <w:rPr>
          <w:rFonts w:ascii="Aptos" w:hAnsi="Aptos"/>
        </w:rPr>
        <w:t>eotuse</w:t>
      </w:r>
      <w:proofErr w:type="spellEnd"/>
      <w:r w:rsidRPr="00BB6B7A">
        <w:rPr>
          <w:rFonts w:ascii="Aptos" w:hAnsi="Aptos"/>
        </w:rPr>
        <w:t xml:space="preserve"> osakaal …“).</w:t>
      </w:r>
    </w:p>
    <w:p w14:paraId="737E8BD4" w14:textId="77777777" w:rsidR="00F04461" w:rsidRPr="00ED5EEF" w:rsidRDefault="00F04461" w:rsidP="00223B50">
      <w:pPr>
        <w:jc w:val="both"/>
        <w:rPr>
          <w:rFonts w:ascii="Aptos" w:hAnsi="Aptos"/>
        </w:rPr>
      </w:pPr>
    </w:p>
    <w:sectPr w:rsidR="00F04461" w:rsidRPr="00ED5E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C568C"/>
    <w:multiLevelType w:val="hybridMultilevel"/>
    <w:tmpl w:val="2FD42232"/>
    <w:lvl w:ilvl="0" w:tplc="9D9C1386">
      <w:start w:val="1"/>
      <w:numFmt w:val="decimal"/>
      <w:lvlText w:val="%1."/>
      <w:lvlJc w:val="left"/>
      <w:pPr>
        <w:ind w:left="397" w:hanging="397"/>
      </w:pPr>
      <w:rPr>
        <w:rFonts w:ascii="Aptos" w:eastAsiaTheme="minorHAnsi" w:hAnsi="Aptos" w:cstheme="minorBidi"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42D951A2"/>
    <w:multiLevelType w:val="hybridMultilevel"/>
    <w:tmpl w:val="59185BD4"/>
    <w:lvl w:ilvl="0" w:tplc="98D0F1FA">
      <w:start w:val="1"/>
      <w:numFmt w:val="decimal"/>
      <w:lvlText w:val="%1."/>
      <w:lvlJc w:val="left"/>
      <w:pPr>
        <w:ind w:left="397" w:hanging="397"/>
      </w:pPr>
      <w:rPr>
        <w:rFonts w:asciiTheme="minorHAnsi" w:eastAsiaTheme="minorHAnsi" w:hAnsiTheme="minorHAnsi" w:cstheme="minorBidi"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510869777">
    <w:abstractNumId w:val="1"/>
  </w:num>
  <w:num w:numId="2" w16cid:durableId="230773146">
    <w:abstractNumId w:val="1"/>
  </w:num>
  <w:num w:numId="3" w16cid:durableId="1823693057">
    <w:abstractNumId w:val="0"/>
  </w:num>
  <w:num w:numId="4" w16cid:durableId="1752851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24"/>
    <w:rsid w:val="00164DC8"/>
    <w:rsid w:val="001B26C7"/>
    <w:rsid w:val="00223B50"/>
    <w:rsid w:val="00384D63"/>
    <w:rsid w:val="003D6128"/>
    <w:rsid w:val="00477F69"/>
    <w:rsid w:val="004B30E1"/>
    <w:rsid w:val="004D7B4C"/>
    <w:rsid w:val="00776BE6"/>
    <w:rsid w:val="009234B1"/>
    <w:rsid w:val="00A66003"/>
    <w:rsid w:val="00AC21B4"/>
    <w:rsid w:val="00BB6B7A"/>
    <w:rsid w:val="00CB7704"/>
    <w:rsid w:val="00EA2330"/>
    <w:rsid w:val="00ED5EEF"/>
    <w:rsid w:val="00F04461"/>
    <w:rsid w:val="00FB3524"/>
    <w:rsid w:val="00FC7063"/>
    <w:rsid w:val="00FD76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9BB6E"/>
  <w15:chartTrackingRefBased/>
  <w15:docId w15:val="{7EF6A563-4B96-4CEA-808F-318E61DDE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FB35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FB35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B352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B352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B352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B352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B352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B352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B352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B352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B352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B352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B352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B352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B352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B352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B352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B352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B35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B352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B352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B352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B3524"/>
    <w:pPr>
      <w:spacing w:before="160"/>
      <w:jc w:val="center"/>
    </w:pPr>
    <w:rPr>
      <w:i/>
      <w:iCs/>
      <w:color w:val="404040" w:themeColor="text1" w:themeTint="BF"/>
    </w:rPr>
  </w:style>
  <w:style w:type="character" w:customStyle="1" w:styleId="TsitaatMrk">
    <w:name w:val="Tsitaat Märk"/>
    <w:basedOn w:val="Liguvaikefont"/>
    <w:link w:val="Tsitaat"/>
    <w:uiPriority w:val="29"/>
    <w:rsid w:val="00FB3524"/>
    <w:rPr>
      <w:i/>
      <w:iCs/>
      <w:color w:val="404040" w:themeColor="text1" w:themeTint="BF"/>
    </w:rPr>
  </w:style>
  <w:style w:type="paragraph" w:styleId="Loendilik">
    <w:name w:val="List Paragraph"/>
    <w:basedOn w:val="Normaallaad"/>
    <w:uiPriority w:val="34"/>
    <w:qFormat/>
    <w:rsid w:val="00FB3524"/>
    <w:pPr>
      <w:ind w:left="720"/>
      <w:contextualSpacing/>
    </w:pPr>
  </w:style>
  <w:style w:type="character" w:styleId="Selgeltmrgatavrhutus">
    <w:name w:val="Intense Emphasis"/>
    <w:basedOn w:val="Liguvaikefont"/>
    <w:uiPriority w:val="21"/>
    <w:qFormat/>
    <w:rsid w:val="00FB3524"/>
    <w:rPr>
      <w:i/>
      <w:iCs/>
      <w:color w:val="0F4761" w:themeColor="accent1" w:themeShade="BF"/>
    </w:rPr>
  </w:style>
  <w:style w:type="paragraph" w:styleId="Selgeltmrgatavtsitaat">
    <w:name w:val="Intense Quote"/>
    <w:basedOn w:val="Normaallaad"/>
    <w:next w:val="Normaallaad"/>
    <w:link w:val="SelgeltmrgatavtsitaatMrk"/>
    <w:uiPriority w:val="30"/>
    <w:qFormat/>
    <w:rsid w:val="00FB35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B3524"/>
    <w:rPr>
      <w:i/>
      <w:iCs/>
      <w:color w:val="0F4761" w:themeColor="accent1" w:themeShade="BF"/>
    </w:rPr>
  </w:style>
  <w:style w:type="character" w:styleId="Selgeltmrgatavviide">
    <w:name w:val="Intense Reference"/>
    <w:basedOn w:val="Liguvaikefont"/>
    <w:uiPriority w:val="32"/>
    <w:qFormat/>
    <w:rsid w:val="00FB3524"/>
    <w:rPr>
      <w:b/>
      <w:bCs/>
      <w:smallCaps/>
      <w:color w:val="0F4761" w:themeColor="accent1" w:themeShade="BF"/>
      <w:spacing w:val="5"/>
    </w:rPr>
  </w:style>
  <w:style w:type="character" w:styleId="Hperlink">
    <w:name w:val="Hyperlink"/>
    <w:basedOn w:val="Liguvaikefont"/>
    <w:uiPriority w:val="99"/>
    <w:unhideWhenUsed/>
    <w:rsid w:val="00384D63"/>
    <w:rPr>
      <w:color w:val="467886" w:themeColor="hyperlink"/>
      <w:u w:val="single"/>
    </w:rPr>
  </w:style>
  <w:style w:type="character" w:styleId="Lahendamatamainimine">
    <w:name w:val="Unresolved Mention"/>
    <w:basedOn w:val="Liguvaikefont"/>
    <w:uiPriority w:val="99"/>
    <w:semiHidden/>
    <w:unhideWhenUsed/>
    <w:rsid w:val="00384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iigiteataja.ee/et/akt/113062025021" TargetMode="Externa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754</Words>
  <Characters>4378</Characters>
  <Application>Microsoft Office Word</Application>
  <DocSecurity>0</DocSecurity>
  <Lines>36</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Maamägi - RAM</dc:creator>
  <cp:keywords/>
  <dc:description/>
  <cp:lastModifiedBy>Monika Maamägi - RAM</cp:lastModifiedBy>
  <cp:revision>13</cp:revision>
  <dcterms:created xsi:type="dcterms:W3CDTF">2026-08-13T10:56:00Z</dcterms:created>
  <dcterms:modified xsi:type="dcterms:W3CDTF">2026-08-21T11:07:00Z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2026-08-13T12:00:23Z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6882c002-41f8-4ea6-a663-711f9da591c0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